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92" w:rsidRDefault="007C6092" w:rsidP="007C6092">
      <w:pPr>
        <w:shd w:val="clear" w:color="auto" w:fill="FFFFFF"/>
        <w:spacing w:before="235" w:line="322" w:lineRule="exact"/>
        <w:ind w:left="2035" w:hanging="129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ИНФОРМАЦИЯ</w:t>
      </w:r>
    </w:p>
    <w:p w:rsidR="007C6092" w:rsidRDefault="007C6092" w:rsidP="007C6092">
      <w:pPr>
        <w:shd w:val="clear" w:color="auto" w:fill="FFFFFF"/>
        <w:spacing w:before="235" w:line="322" w:lineRule="exact"/>
        <w:ind w:left="2035" w:hanging="129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7C6092" w:rsidRPr="007C6092" w:rsidRDefault="007C6092" w:rsidP="007C6092">
      <w:pPr>
        <w:shd w:val="clear" w:color="auto" w:fill="FFFFFF"/>
        <w:spacing w:before="235" w:line="322" w:lineRule="exact"/>
        <w:ind w:left="2035" w:hanging="1296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Государственный контроль: особенности проверок торговли табаком </w:t>
      </w:r>
      <w:r w:rsidRPr="007C6092">
        <w:rPr>
          <w:rFonts w:ascii="Times New Roman" w:eastAsia="Times New Roman" w:hAnsi="Times New Roman" w:cs="Times New Roman"/>
          <w:b/>
          <w:bCs/>
          <w:sz w:val="24"/>
          <w:szCs w:val="24"/>
        </w:rPr>
        <w:t>и алкоголем установил кабинет министров.</w:t>
      </w:r>
    </w:p>
    <w:p w:rsidR="007C6092" w:rsidRPr="007C6092" w:rsidRDefault="007C6092" w:rsidP="007C6092">
      <w:pPr>
        <w:shd w:val="clear" w:color="auto" w:fill="FFFFFF"/>
        <w:spacing w:before="259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10.10.2023 № 1659 внесены изменения в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7C6092" w:rsidRPr="007C6092" w:rsidRDefault="007C6092" w:rsidP="007C6092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Правительство уточнило антикризисные правила государственного контроля и надзора, изменения вступили в силу 21 октября 2023 года. Соблюдение продавцами и </w:t>
      </w:r>
      <w:proofErr w:type="spellStart"/>
      <w:r w:rsidRPr="007C6092">
        <w:rPr>
          <w:rFonts w:ascii="Times New Roman" w:eastAsia="Times New Roman" w:hAnsi="Times New Roman" w:cs="Times New Roman"/>
          <w:sz w:val="24"/>
          <w:szCs w:val="24"/>
        </w:rPr>
        <w:t>агрегаторами</w:t>
      </w:r>
      <w:proofErr w:type="spell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 к маркировке товаров и передаче информации в систему "Честный знак" будут проверять в рамках </w:t>
      </w: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защитой прав потребителей с учетом антикризисных правил госконтроля. Исключение – проверки соблюдения правил о маркировке алкогольной и спиртосодержащей продукции в рамках регионального </w:t>
      </w: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розничной продажей и федерального контроля за </w:t>
      </w:r>
      <w:r w:rsidRPr="007C60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производством и оборотом этилового спирта, алкогольной и спиртосодержащей </w:t>
      </w:r>
      <w:r w:rsidRPr="007C6092">
        <w:rPr>
          <w:rFonts w:ascii="Times New Roman" w:eastAsia="Times New Roman" w:hAnsi="Times New Roman" w:cs="Times New Roman"/>
          <w:sz w:val="24"/>
          <w:szCs w:val="24"/>
        </w:rPr>
        <w:t>продукции.</w:t>
      </w:r>
    </w:p>
    <w:p w:rsidR="007C6092" w:rsidRPr="007C6092" w:rsidRDefault="007C6092" w:rsidP="007C6092">
      <w:pPr>
        <w:shd w:val="clear" w:color="auto" w:fill="FFFFFF"/>
        <w:spacing w:line="322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>До 1 января 2025 года будут действовать особенности:</w:t>
      </w:r>
    </w:p>
    <w:p w:rsidR="007C6092" w:rsidRPr="007C6092" w:rsidRDefault="007C6092" w:rsidP="007C609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розничной торговлей табачной и </w:t>
      </w:r>
      <w:proofErr w:type="spellStart"/>
      <w:r w:rsidRPr="007C609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 и устройствами для потребления подобной продукции;</w:t>
      </w:r>
    </w:p>
    <w:p w:rsidR="007C6092" w:rsidRPr="007C6092" w:rsidRDefault="007C6092" w:rsidP="007C6092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>проверок розничной продажи алкогольной и спиртосодержащей продукции, в т.ч. в общепите.</w:t>
      </w:r>
    </w:p>
    <w:p w:rsidR="007C6092" w:rsidRPr="007C6092" w:rsidRDefault="007C6092" w:rsidP="007C6092">
      <w:pPr>
        <w:shd w:val="clear" w:color="auto" w:fill="FFFFFF"/>
        <w:spacing w:line="322" w:lineRule="exact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Так, проверки табачной торговли будет проводить </w:t>
      </w:r>
      <w:proofErr w:type="spellStart"/>
      <w:r w:rsidRPr="007C6092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посредством:</w:t>
      </w:r>
    </w:p>
    <w:p w:rsidR="007C6092" w:rsidRPr="007C6092" w:rsidRDefault="007C6092" w:rsidP="007C6092">
      <w:pPr>
        <w:shd w:val="clear" w:color="auto" w:fill="FFFFFF"/>
        <w:tabs>
          <w:tab w:val="left" w:pos="989"/>
        </w:tabs>
        <w:spacing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hAnsi="Times New Roman" w:cs="Times New Roman"/>
          <w:sz w:val="24"/>
          <w:szCs w:val="24"/>
        </w:rPr>
        <w:t>-</w:t>
      </w:r>
      <w:r w:rsidRPr="007C6092">
        <w:rPr>
          <w:rFonts w:ascii="Times New Roman" w:hAnsi="Times New Roman" w:cs="Times New Roman"/>
          <w:sz w:val="24"/>
          <w:szCs w:val="24"/>
        </w:rPr>
        <w:tab/>
      </w:r>
      <w:r w:rsidRPr="007C6092">
        <w:rPr>
          <w:rFonts w:ascii="Times New Roman" w:eastAsia="Times New Roman" w:hAnsi="Times New Roman" w:cs="Times New Roman"/>
          <w:sz w:val="24"/>
          <w:szCs w:val="24"/>
        </w:rPr>
        <w:t>внеплановых мероприятий по согласованию с прокуратурой на</w:t>
      </w:r>
      <w:r w:rsidRPr="007C6092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основании индикаторов риска или </w:t>
      </w: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срока исполнения предписания</w:t>
      </w:r>
      <w:r w:rsidRPr="007C6092">
        <w:rPr>
          <w:rFonts w:ascii="Times New Roman" w:eastAsia="Times New Roman" w:hAnsi="Times New Roman" w:cs="Times New Roman"/>
          <w:sz w:val="24"/>
          <w:szCs w:val="24"/>
        </w:rPr>
        <w:br/>
        <w:t>об устранении нарушений;</w:t>
      </w:r>
    </w:p>
    <w:p w:rsidR="007C6092" w:rsidRPr="007C6092" w:rsidRDefault="007C6092" w:rsidP="007C609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>выездных обследований в соответствии с особенностями контроля;</w:t>
      </w:r>
    </w:p>
    <w:p w:rsidR="007C6092" w:rsidRPr="007C6092" w:rsidRDefault="007C6092" w:rsidP="007C6092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>внеплановых мероприятий по ряду оснований как по согласованию с прокуратурой, так и без согласования.</w:t>
      </w:r>
    </w:p>
    <w:p w:rsidR="007C6092" w:rsidRPr="007C6092" w:rsidRDefault="007C6092" w:rsidP="007C6092">
      <w:pPr>
        <w:shd w:val="clear" w:color="auto" w:fill="FFFFFF"/>
        <w:spacing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В целом похожие основания определили для проверок в рамках регионального </w:t>
      </w:r>
      <w:proofErr w:type="gramStart"/>
      <w:r w:rsidRPr="007C609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C6092">
        <w:rPr>
          <w:rFonts w:ascii="Times New Roman" w:eastAsia="Times New Roman" w:hAnsi="Times New Roman" w:cs="Times New Roman"/>
          <w:sz w:val="24"/>
          <w:szCs w:val="24"/>
        </w:rPr>
        <w:t xml:space="preserve"> розничной продажей алкогольной и спиртосодержащей продукции.</w:t>
      </w:r>
    </w:p>
    <w:p w:rsidR="00B66450" w:rsidRPr="007C6092" w:rsidRDefault="00B66450">
      <w:pPr>
        <w:rPr>
          <w:rFonts w:ascii="Times New Roman" w:hAnsi="Times New Roman" w:cs="Times New Roman"/>
        </w:rPr>
      </w:pPr>
    </w:p>
    <w:sectPr w:rsidR="00B66450" w:rsidRPr="007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A829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092"/>
    <w:rsid w:val="007C6092"/>
    <w:rsid w:val="00B6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2023-11-20T05:43:00Z</dcterms:created>
  <dcterms:modified xsi:type="dcterms:W3CDTF">2023-11-20T05:44:00Z</dcterms:modified>
</cp:coreProperties>
</file>